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0985" w14:textId="4F4611D4" w:rsidR="00222360" w:rsidRDefault="00222360" w:rsidP="00222360">
      <w:pPr>
        <w:jc w:val="center"/>
        <w:rPr>
          <w:rFonts w:ascii="Arial" w:hAnsi="Arial" w:cs="Arial"/>
          <w:b/>
          <w:bCs/>
          <w:color w:val="536074"/>
          <w:sz w:val="25"/>
          <w:szCs w:val="25"/>
          <w:shd w:val="clear" w:color="auto" w:fill="FFFFFF"/>
        </w:rPr>
      </w:pPr>
      <w:r w:rsidRPr="002832D1">
        <w:rPr>
          <w:sz w:val="28"/>
          <w:szCs w:val="28"/>
        </w:rPr>
        <w:t xml:space="preserve">LA CORTE COSTITUZIONALE </w:t>
      </w:r>
      <w:r>
        <w:rPr>
          <w:rFonts w:ascii="Arial" w:hAnsi="Arial" w:cs="Arial"/>
          <w:b/>
          <w:bCs/>
          <w:color w:val="536074"/>
          <w:sz w:val="25"/>
          <w:szCs w:val="25"/>
          <w:shd w:val="clear" w:color="auto" w:fill="FFFFFF"/>
        </w:rPr>
        <w:t>N. 163 SENTENZA 19 aprile - 27 luglio 2023</w:t>
      </w:r>
    </w:p>
    <w:p w14:paraId="778598E1" w14:textId="77777777" w:rsidR="00222360" w:rsidRPr="00222360" w:rsidRDefault="00000000" w:rsidP="00222360">
      <w:pPr>
        <w:shd w:val="clear" w:color="auto" w:fill="FFFFFF"/>
        <w:spacing w:after="0" w:line="312" w:lineRule="atLeast"/>
        <w:jc w:val="center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hyperlink r:id="rId4" w:tgtFrame="_blank" w:history="1">
        <w:r w:rsidR="00222360" w:rsidRPr="00222360">
          <w:rPr>
            <w:rFonts w:ascii="Arial" w:eastAsia="Times New Roman" w:hAnsi="Arial" w:cs="Arial"/>
            <w:color w:val="4A970B"/>
            <w:sz w:val="23"/>
            <w:szCs w:val="23"/>
            <w:u w:val="single"/>
            <w:bdr w:val="none" w:sz="0" w:space="0" w:color="auto" w:frame="1"/>
            <w:lang w:eastAsia="it-IT"/>
          </w:rPr>
          <w:t>(GU 1</w:t>
        </w:r>
        <w:r w:rsidR="00222360" w:rsidRPr="00222360">
          <w:rPr>
            <w:rFonts w:ascii="Arial" w:eastAsia="Times New Roman" w:hAnsi="Arial" w:cs="Arial"/>
            <w:color w:val="4A970B"/>
            <w:sz w:val="18"/>
            <w:szCs w:val="18"/>
            <w:u w:val="single"/>
            <w:bdr w:val="none" w:sz="0" w:space="0" w:color="auto" w:frame="1"/>
            <w:vertAlign w:val="superscript"/>
            <w:lang w:eastAsia="it-IT"/>
          </w:rPr>
          <w:t>a</w:t>
        </w:r>
        <w:r w:rsidR="00222360" w:rsidRPr="00222360">
          <w:rPr>
            <w:rFonts w:ascii="Arial" w:eastAsia="Times New Roman" w:hAnsi="Arial" w:cs="Arial"/>
            <w:color w:val="4A970B"/>
            <w:sz w:val="23"/>
            <w:szCs w:val="23"/>
            <w:u w:val="single"/>
            <w:bdr w:val="none" w:sz="0" w:space="0" w:color="auto" w:frame="1"/>
            <w:lang w:eastAsia="it-IT"/>
          </w:rPr>
          <w:t> Serie Speciale - Corte Costituzionale n.31 del 2-8-2023)</w:t>
        </w:r>
      </w:hyperlink>
    </w:p>
    <w:p w14:paraId="007C1AB9" w14:textId="77777777" w:rsidR="00222360" w:rsidRPr="002832D1" w:rsidRDefault="00222360" w:rsidP="00222360">
      <w:pPr>
        <w:rPr>
          <w:sz w:val="28"/>
          <w:szCs w:val="28"/>
        </w:rPr>
      </w:pPr>
      <w:r w:rsidRPr="002832D1">
        <w:rPr>
          <w:sz w:val="28"/>
          <w:szCs w:val="28"/>
        </w:rPr>
        <w:t xml:space="preserve"> </w:t>
      </w:r>
    </w:p>
    <w:p w14:paraId="1957A655" w14:textId="285D7B00" w:rsidR="00222360" w:rsidRPr="00222360" w:rsidRDefault="00222360" w:rsidP="002223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2D1">
        <w:t xml:space="preserve">    </w:t>
      </w:r>
      <w:r w:rsidRPr="00222360">
        <w:rPr>
          <w:rFonts w:ascii="Times New Roman" w:hAnsi="Times New Roman" w:cs="Times New Roman"/>
          <w:sz w:val="24"/>
          <w:szCs w:val="24"/>
        </w:rPr>
        <w:t xml:space="preserve">1) </w:t>
      </w:r>
      <w:r w:rsidRPr="00A602B9">
        <w:rPr>
          <w:rFonts w:ascii="Times New Roman" w:hAnsi="Times New Roman" w:cs="Times New Roman"/>
          <w:color w:val="FF0000"/>
          <w:sz w:val="24"/>
          <w:szCs w:val="24"/>
        </w:rPr>
        <w:t>dichiara l'illegittimita' costituzionale dell'art. 6, comma 2, lettera a),</w:t>
      </w:r>
      <w:r w:rsidRPr="002223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della legge della Regione Molise 23  maggio  2022,  n.  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(Disposizioni collegate alla manovra di bilancio 2022-2024 in materia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 xml:space="preserve">di entrate e spese. Modificazioni e integrazioni di leggi regionali); </w:t>
      </w:r>
    </w:p>
    <w:p w14:paraId="2F79F92E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92802" w14:textId="1BBE4312" w:rsidR="00222360" w:rsidRPr="00222360" w:rsidRDefault="00222360" w:rsidP="00222360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22360">
        <w:rPr>
          <w:rFonts w:ascii="Times New Roman" w:hAnsi="Times New Roman" w:cs="Times New Roman"/>
          <w:color w:val="7030A0"/>
          <w:sz w:val="24"/>
          <w:szCs w:val="24"/>
        </w:rPr>
        <w:t xml:space="preserve"> (</w:t>
      </w:r>
      <w:r w:rsidRPr="00222360">
        <w:rPr>
          <w:rFonts w:ascii="Times New Roman" w:hAnsi="Times New Roman" w:cs="Times New Roman"/>
          <w:i/>
          <w:iCs/>
          <w:color w:val="7030A0"/>
          <w:sz w:val="24"/>
          <w:szCs w:val="24"/>
        </w:rPr>
        <w:t>art. 6, comma 2 lettera a)  LR 7/2022 che modifica l’art. 1, comma 1, ultimo periodo LR 25/2008</w:t>
      </w:r>
      <w:r w:rsidRPr="00222360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0E3894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14:paraId="7860CDCF" w14:textId="1CDE6B12" w:rsidR="00222360" w:rsidRPr="00222360" w:rsidRDefault="000E3894" w:rsidP="00222360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I</w:t>
      </w:r>
      <w:r w:rsidR="00222360" w:rsidRPr="00222360">
        <w:rPr>
          <w:rFonts w:ascii="Times New Roman" w:hAnsi="Times New Roman" w:cs="Times New Roman"/>
          <w:color w:val="7030A0"/>
          <w:sz w:val="24"/>
          <w:szCs w:val="24"/>
        </w:rPr>
        <w:t xml:space="preserve">n attesa dell’approvazione del Piano paesaggistico regionale,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la norma </w:t>
      </w:r>
      <w:r w:rsidR="00222360" w:rsidRPr="0022236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ha prorogato dal 30 aprile 2022 al 30 aprile 2023 </w:t>
      </w:r>
      <w:r w:rsidR="00222360" w:rsidRPr="00222360">
        <w:rPr>
          <w:rFonts w:ascii="Times New Roman" w:hAnsi="Times New Roman" w:cs="Times New Roman"/>
          <w:color w:val="7030A0"/>
          <w:sz w:val="24"/>
          <w:szCs w:val="24"/>
        </w:rPr>
        <w:t xml:space="preserve">l’ammissibilità degli interventi di recupero che comportano modifiche all’aspetto esteriore degli </w:t>
      </w:r>
      <w:r w:rsidR="00222360" w:rsidRPr="00222360">
        <w:rPr>
          <w:rFonts w:ascii="Times New Roman" w:hAnsi="Times New Roman" w:cs="Times New Roman"/>
          <w:b/>
          <w:bCs/>
          <w:color w:val="7030A0"/>
          <w:sz w:val="24"/>
          <w:szCs w:val="24"/>
        </w:rPr>
        <w:t>edifici ubicati in ambiti territoriali assoggettati a tutela paesaggistica sulla base di decreti ministeriali</w:t>
      </w:r>
      <w:r w:rsidR="00A602B9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6E802633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6C30F" w14:textId="77777777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 xml:space="preserve">    2) </w:t>
      </w:r>
      <w:r w:rsidRPr="00A602B9">
        <w:rPr>
          <w:rFonts w:ascii="Times New Roman" w:hAnsi="Times New Roman" w:cs="Times New Roman"/>
          <w:color w:val="FF0000"/>
          <w:sz w:val="24"/>
          <w:szCs w:val="24"/>
        </w:rPr>
        <w:t>dichiara l'illegittimita' costituzionale dell'art. 6, comma 6, lettera b)</w:t>
      </w:r>
      <w:r w:rsidRPr="00222360">
        <w:rPr>
          <w:rFonts w:ascii="Times New Roman" w:hAnsi="Times New Roman" w:cs="Times New Roman"/>
          <w:sz w:val="24"/>
          <w:szCs w:val="24"/>
        </w:rPr>
        <w:t xml:space="preserve">, della legge reg. Molise n. 7 del 2022; </w:t>
      </w:r>
    </w:p>
    <w:p w14:paraId="58D91CD4" w14:textId="6D1FCAFD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color w:val="7030A0"/>
          <w:sz w:val="24"/>
          <w:szCs w:val="24"/>
        </w:rPr>
        <w:t>(</w:t>
      </w:r>
      <w:r w:rsidRPr="00222360">
        <w:rPr>
          <w:rFonts w:ascii="Times New Roman" w:hAnsi="Times New Roman" w:cs="Times New Roman"/>
          <w:i/>
          <w:iCs/>
          <w:color w:val="7030A0"/>
          <w:sz w:val="24"/>
          <w:szCs w:val="24"/>
        </w:rPr>
        <w:t>art. 6, comma 6, lett. b) LR 7/2022 che modifica l’art. 2-bis, comma 1 LR 30/2009</w:t>
      </w:r>
      <w:r w:rsidRPr="00222360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0E3894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14:paraId="24C4CE8C" w14:textId="644C294B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La norma consente nei centri storici l’ampliamento volumetrico fino al 20 % per tutti gli edifici </w:t>
      </w:r>
      <w:r w:rsidRPr="00222360">
        <w:rPr>
          <w:rFonts w:ascii="Times New Roman" w:hAnsi="Times New Roman" w:cs="Times New Roman"/>
          <w:color w:val="7030A0"/>
          <w:sz w:val="24"/>
          <w:szCs w:val="24"/>
        </w:rPr>
        <w:t xml:space="preserve">(e non già soltanto per quelli a uso residenziale), </w:t>
      </w:r>
      <w:r w:rsidRPr="0022236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estendendolo a qualsiasi costruzione, realizzata in qualunque tempo </w:t>
      </w:r>
      <w:r w:rsidRPr="00222360">
        <w:rPr>
          <w:rFonts w:ascii="Times New Roman" w:hAnsi="Times New Roman" w:cs="Times New Roman"/>
          <w:color w:val="7030A0"/>
          <w:sz w:val="24"/>
          <w:szCs w:val="24"/>
        </w:rPr>
        <w:t>(e non più solo agli edifici esistenti alla data del 31 dicembre 2014)</w:t>
      </w:r>
      <w:r w:rsidRPr="0022236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14:paraId="2D34A634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0E8FA" w14:textId="0AEB7A5F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 xml:space="preserve">    3) </w:t>
      </w:r>
      <w:r w:rsidRPr="00A602B9">
        <w:rPr>
          <w:rFonts w:ascii="Times New Roman" w:hAnsi="Times New Roman" w:cs="Times New Roman"/>
          <w:color w:val="FF0000"/>
          <w:sz w:val="24"/>
          <w:szCs w:val="24"/>
        </w:rPr>
        <w:t>dichiara l'illegittimita' costituzionale dell'art. 6, comma 6, lettera d), numeri 1) e 2)</w:t>
      </w:r>
      <w:r w:rsidRPr="00222360">
        <w:rPr>
          <w:rFonts w:ascii="Times New Roman" w:hAnsi="Times New Roman" w:cs="Times New Roman"/>
          <w:sz w:val="24"/>
          <w:szCs w:val="24"/>
        </w:rPr>
        <w:t xml:space="preserve">, della legge reg. Molise n. 7 del 2022; </w:t>
      </w:r>
    </w:p>
    <w:p w14:paraId="3FAF89E4" w14:textId="62940DBC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i/>
          <w:iCs/>
          <w:color w:val="7030A0"/>
          <w:sz w:val="24"/>
          <w:szCs w:val="24"/>
        </w:rPr>
        <w:t>(art. 6, comma 6, lett. d), punto 1) LR 7/2022 di modifica dell’art. 11, comma 1, primo periodo LR 30/2009)</w:t>
      </w:r>
      <w:r w:rsidR="000E3894">
        <w:rPr>
          <w:rFonts w:ascii="Times New Roman" w:hAnsi="Times New Roman" w:cs="Times New Roman"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BC255" w14:textId="7AE1B37C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La norma proroga dal 31 dicembre 2022 al 31 dicembre 2024 l’operatività della LR 30/2009. </w:t>
      </w:r>
    </w:p>
    <w:p w14:paraId="5ACB1A75" w14:textId="77777777" w:rsidR="00222360" w:rsidRPr="00222360" w:rsidRDefault="00222360" w:rsidP="00222360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3F15AF4" w14:textId="78639FFC" w:rsidR="00222360" w:rsidRDefault="00222360" w:rsidP="00222360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22360">
        <w:rPr>
          <w:rFonts w:ascii="Times New Roman" w:hAnsi="Times New Roman" w:cs="Times New Roman"/>
          <w:color w:val="7030A0"/>
          <w:sz w:val="24"/>
          <w:szCs w:val="24"/>
        </w:rPr>
        <w:t>(</w:t>
      </w:r>
      <w:r w:rsidRPr="00222360">
        <w:rPr>
          <w:rFonts w:ascii="Times New Roman" w:hAnsi="Times New Roman" w:cs="Times New Roman"/>
          <w:i/>
          <w:iCs/>
          <w:color w:val="7030A0"/>
          <w:sz w:val="24"/>
          <w:szCs w:val="24"/>
        </w:rPr>
        <w:t>art. 6, comma 6, lett. d) punto 2) LR 7/2022 di modifica dell’art. 11, comma 1, ultimo periodo LR 30/2009</w:t>
      </w:r>
      <w:r w:rsidRPr="00222360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0E3894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14:paraId="1BA64B22" w14:textId="4773E3A7" w:rsidR="00222360" w:rsidRPr="00222360" w:rsidRDefault="00222360" w:rsidP="00222360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602B9">
        <w:rPr>
          <w:rFonts w:ascii="Times New Roman" w:hAnsi="Times New Roman" w:cs="Times New Roman"/>
          <w:b/>
          <w:bCs/>
          <w:color w:val="7030A0"/>
          <w:sz w:val="24"/>
          <w:szCs w:val="24"/>
        </w:rPr>
        <w:t>E’</w:t>
      </w:r>
      <w:r w:rsidRPr="0022236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la norma a carattere transitorio </w:t>
      </w:r>
      <w:r w:rsidRPr="00222360">
        <w:rPr>
          <w:rFonts w:ascii="Times New Roman" w:hAnsi="Times New Roman" w:cs="Times New Roman"/>
          <w:color w:val="7030A0"/>
          <w:sz w:val="24"/>
          <w:szCs w:val="24"/>
        </w:rPr>
        <w:t xml:space="preserve">che, in attesa dell’approvazione del Piano paesaggistico regionale, </w:t>
      </w:r>
      <w:r w:rsidRPr="00222360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proroga dal 30 aprile 2022 al 30 aprile 2023 l’ammissibilità degli interventi del Piano casa che comportano modifiche all’aspetto esteriore degli edifici ubicati in territori assoggettati a tutela paesaggistica sulla base di decreti ministeriali.</w:t>
      </w:r>
    </w:p>
    <w:p w14:paraId="559D098D" w14:textId="77777777" w:rsidR="00222360" w:rsidRPr="00222360" w:rsidRDefault="00222360" w:rsidP="00222360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4845AE4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F892F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EBE4B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72480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AD81A" w14:textId="77777777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 xml:space="preserve">    4) dichiara l'illegittimita' costituzionale  dell'art.  6,  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12, lettera d), della legge reg. Molise n. 7 del 2022, nella parte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cui introduce il comma 2-ter dell'art. 15 della legge  della  Regione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Molise 4 maggio 2015, n. 8 (Disposizioni collegate  alla  manovra 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bilancio  2015  in  materia  di  entrate  e  spese.  Modificazioni 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 xml:space="preserve">integrazioni di leggi regionali); </w:t>
      </w:r>
    </w:p>
    <w:p w14:paraId="0AFF399A" w14:textId="20FD81F5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color w:val="7030A0"/>
          <w:sz w:val="24"/>
          <w:szCs w:val="24"/>
        </w:rPr>
        <w:t>E’ la norma che consente l’assunzione di nuovo personale presso l’Agenzia regionale per la ricostruzione post-sisma e per le opere strategiche e la tutela del territorio (ARPS), prevedendosi, in particolare, al nuovo comma 2-bis che l’ARPS, al ricorrere delle condizioni previste dalla vigente normativa, possa assumere personale, previa predisposizione del piano triennale dei fabbisogni di personale e nel rispetto dei vincoli assunzionali, e, al nuovo comma 2-ter, la copertura di «ulteriori» posti della dotazione organica di tale Agenzia mediante procedura selettiva riservata a coloro che sono in possesso di specifica esperienza professionale nelle materie di cui all’articolo 11, comma 3-quater, della presente legge</w:t>
      </w:r>
      <w:r w:rsidR="00A602B9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7C517D51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D269F" w14:textId="77777777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 xml:space="preserve">    5) dichiara l'illegittimita' costituzionale dell'art. 8, comma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della legge reg. Molise n. 7 del 2022, limitatamente alle  parole  «e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 xml:space="preserve">nell'A.S.Re.M.»; </w:t>
      </w:r>
    </w:p>
    <w:p w14:paraId="4250607A" w14:textId="2107807F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color w:val="7030A0"/>
          <w:sz w:val="24"/>
          <w:szCs w:val="24"/>
        </w:rPr>
        <w:t xml:space="preserve">E’ la norma che </w:t>
      </w:r>
      <w:r w:rsidR="000E3894">
        <w:rPr>
          <w:rFonts w:ascii="Times New Roman" w:hAnsi="Times New Roman" w:cs="Times New Roman"/>
          <w:color w:val="7030A0"/>
          <w:sz w:val="24"/>
          <w:szCs w:val="24"/>
        </w:rPr>
        <w:t>d</w:t>
      </w:r>
      <w:r w:rsidRPr="00222360">
        <w:rPr>
          <w:rFonts w:ascii="Times New Roman" w:hAnsi="Times New Roman" w:cs="Times New Roman"/>
          <w:color w:val="7030A0"/>
          <w:sz w:val="24"/>
          <w:szCs w:val="24"/>
        </w:rPr>
        <w:t>isciplina nello specifico la stabilizzazione del personale precario, e, in particolare di quello dell’ASREM.</w:t>
      </w:r>
    </w:p>
    <w:p w14:paraId="1A83E66D" w14:textId="77777777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BCECD" w14:textId="37D93A44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 xml:space="preserve"> 6)  dichiara   inammissibile   la   questione   di   legittimita'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costituzionale dell'art. 6, comma 11, lettera b),  della  legge  reg.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Molise n. 7 del 2022, promossa, in riferimento all'art. 117,  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comma, lettera e), della Costituzione, dal Presidente  del  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dei ministri con il ricorso;</w:t>
      </w:r>
    </w:p>
    <w:p w14:paraId="55225F0D" w14:textId="239D0A09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>7) dichiara non fondate le ulteriori  questioni  di  legittimita'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costituzionale dell'art. 6, comma 11, lettere b) e  c),  della  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reg. Molise n. 7 del 2022, promosse, in riferimento agli artt. 3 e 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 xml:space="preserve">Cost., dal Presidente del  Consiglio  dei  ministri  con  il  ricorso; </w:t>
      </w:r>
    </w:p>
    <w:p w14:paraId="22A55C60" w14:textId="77777777" w:rsidR="00222360" w:rsidRPr="00222360" w:rsidRDefault="00222360" w:rsidP="00222360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22360">
        <w:rPr>
          <w:rFonts w:ascii="Times New Roman" w:hAnsi="Times New Roman" w:cs="Times New Roman"/>
          <w:color w:val="7030A0"/>
          <w:sz w:val="24"/>
          <w:szCs w:val="24"/>
        </w:rPr>
        <w:t>L’art. 6, comma 11, lettere b) e c), della legge reg. Molise n. 7 del 2022, nella parte in cui dette disposizioni sostituiscono rispettivamente gli artt. 6 e 7 della legge della Regione Molise 11 aprile 1997, n. 9 (Tutela, valorizzazione e gestione del demanio tratturi). Il Presidente del Consiglio dei ministri censura, specificamente, la possibilità, introdotta dalla novella del 2022, di alienare i suoli tratturali «irrimediabilmente compromessi dalla presenza di manufatti e strutture non amovibili» attraverso appositi piani di alienazione con cadenza annuale.</w:t>
      </w:r>
    </w:p>
    <w:p w14:paraId="622F578D" w14:textId="77777777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E6119" w14:textId="5A96D21C" w:rsid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 xml:space="preserve">    8) dichiara non fondate, nei sensi  di  cui  in  motivazione, 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questioni di legittimita' costituzionale dell'art. 6, comma 3, 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legge reg. Molise n. 7 del 2022, promosse, in riferimento agli  artt.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97 e 117, secondo  comma,  lettera  l),  Cost.,  dal  Presidente 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 xml:space="preserve">Consiglio dei ministri con il ricorso; </w:t>
      </w:r>
    </w:p>
    <w:p w14:paraId="18E1A4CA" w14:textId="69D1EEA2" w:rsidR="00222360" w:rsidRPr="00222360" w:rsidRDefault="000E3894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Si tratta dell’</w:t>
      </w:r>
      <w:r w:rsidR="00222360" w:rsidRPr="00222360">
        <w:rPr>
          <w:rFonts w:ascii="Times New Roman" w:hAnsi="Times New Roman" w:cs="Times New Roman"/>
          <w:color w:val="7030A0"/>
          <w:sz w:val="24"/>
          <w:szCs w:val="24"/>
        </w:rPr>
        <w:t xml:space="preserve">’art. 6, comma 3, della legge reg. Molise n. 7 del 2022, che sostituisce l’art. 21, comma 2, della legge della Regione Molise 30 marzo 1995, n. 10 (Nuovo ordinamento della formazione professionale). La nuova disposizione prevede il ricorso a figure esterne all’amministrazione regionale, «ove il dirigente del settore istruzione e formazione professionale ne ravvisi l’opportunità», per l’espletamento delle attività, spettanti alla regione o alle province, indicate dal comma 1 del medesimo art. 21, che si riferiscono all’accertamento dei requisiti per il riconoscimento del «Centro </w:t>
      </w:r>
      <w:r w:rsidR="00222360" w:rsidRPr="00222360">
        <w:rPr>
          <w:rFonts w:ascii="Times New Roman" w:hAnsi="Times New Roman" w:cs="Times New Roman"/>
          <w:color w:val="7030A0"/>
          <w:sz w:val="24"/>
          <w:szCs w:val="24"/>
        </w:rPr>
        <w:lastRenderedPageBreak/>
        <w:t>di Formazione Professionale» e delle sedi di svolgimento dei corsi, nonché alla vigilanza e al controllo tecnico, didattico, amministrativo e contabile sullo svolgimento delle attività corsuali.</w:t>
      </w:r>
    </w:p>
    <w:p w14:paraId="54D7D11A" w14:textId="77777777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225E0" w14:textId="2E7AC4F4" w:rsidR="00222360" w:rsidRPr="00222360" w:rsidRDefault="00222360" w:rsidP="00222360">
      <w:pPr>
        <w:jc w:val="both"/>
        <w:rPr>
          <w:rFonts w:ascii="Times New Roman" w:hAnsi="Times New Roman" w:cs="Times New Roman"/>
          <w:sz w:val="24"/>
          <w:szCs w:val="24"/>
        </w:rPr>
      </w:pPr>
      <w:r w:rsidRPr="00222360">
        <w:rPr>
          <w:rFonts w:ascii="Times New Roman" w:hAnsi="Times New Roman" w:cs="Times New Roman"/>
          <w:sz w:val="24"/>
          <w:szCs w:val="24"/>
        </w:rPr>
        <w:t xml:space="preserve">    9)  dichiara   non   fondate   le   questioni   di   legittimita'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costituzionale dell'art. 6, comma 14, lettera b),  della  legge  reg.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Molise n. 7 del 2022, promosse, in riferimento agli artt.  9  e  117,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secondo comma, lettera s), Cost., dal Presidente  del  Consiglio 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0">
        <w:rPr>
          <w:rFonts w:ascii="Times New Roman" w:hAnsi="Times New Roman" w:cs="Times New Roman"/>
          <w:sz w:val="24"/>
          <w:szCs w:val="24"/>
        </w:rPr>
        <w:t>ministri con il ricorso</w:t>
      </w:r>
      <w:r w:rsidR="000E3894">
        <w:rPr>
          <w:rFonts w:ascii="Times New Roman" w:hAnsi="Times New Roman" w:cs="Times New Roman"/>
          <w:sz w:val="24"/>
          <w:szCs w:val="24"/>
        </w:rPr>
        <w:t>;</w:t>
      </w:r>
      <w:r w:rsidRPr="00222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3D17F" w14:textId="77777777" w:rsidR="00222360" w:rsidRPr="00222360" w:rsidRDefault="00222360" w:rsidP="00222360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22360">
        <w:rPr>
          <w:rFonts w:ascii="Times New Roman" w:hAnsi="Times New Roman" w:cs="Times New Roman"/>
          <w:color w:val="7030A0"/>
          <w:sz w:val="24"/>
          <w:szCs w:val="24"/>
        </w:rPr>
        <w:t>E’ la norma che sostituisce il comma 1 dell’art. 2 della legge reg. Molise n. 12 del 2020, recante la disciplina sulla valorizzazione e utilizzazione commerciale e turistica del trabucco molisano.</w:t>
      </w:r>
    </w:p>
    <w:p w14:paraId="192548BD" w14:textId="77777777" w:rsidR="00BF3EA7" w:rsidRPr="00222360" w:rsidRDefault="00BF3EA7" w:rsidP="002223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EA7" w:rsidRPr="00222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69"/>
    <w:rsid w:val="000E3894"/>
    <w:rsid w:val="00222360"/>
    <w:rsid w:val="00230719"/>
    <w:rsid w:val="00631069"/>
    <w:rsid w:val="00A602B9"/>
    <w:rsid w:val="00BF3EA7"/>
    <w:rsid w:val="00C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F564"/>
  <w15:chartTrackingRefBased/>
  <w15:docId w15:val="{C68FE359-F162-4395-94D0-6C3809A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360"/>
    <w:rPr>
      <w:kern w:val="0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222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2360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linkgazzetta">
    <w:name w:val="link_gazzetta"/>
    <w:basedOn w:val="Carpredefinitoparagrafo"/>
    <w:rsid w:val="00222360"/>
  </w:style>
  <w:style w:type="character" w:styleId="Collegamentoipertestuale">
    <w:name w:val="Hyperlink"/>
    <w:basedOn w:val="Carpredefinitoparagrafo"/>
    <w:uiPriority w:val="99"/>
    <w:semiHidden/>
    <w:unhideWhenUsed/>
    <w:rsid w:val="00222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3/08/02/31/s1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5</cp:revision>
  <cp:lastPrinted>2023-08-10T10:39:00Z</cp:lastPrinted>
  <dcterms:created xsi:type="dcterms:W3CDTF">2023-08-10T10:27:00Z</dcterms:created>
  <dcterms:modified xsi:type="dcterms:W3CDTF">2023-08-10T13:30:00Z</dcterms:modified>
</cp:coreProperties>
</file>